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EC" w:rsidRDefault="006611EC" w:rsidP="006611EC">
      <w:r>
        <w:fldChar w:fldCharType="begin"/>
      </w:r>
      <w:r>
        <w:instrText xml:space="preserve"> HYPERLINK "http://www.consultant.ru/document/cons_doc_LAW_133757/" </w:instrText>
      </w:r>
      <w:r>
        <w:fldChar w:fldCharType="separate"/>
      </w:r>
      <w:r>
        <w:rPr>
          <w:rStyle w:val="a3"/>
          <w:rFonts w:ascii="Arial" w:hAnsi="Arial" w:cs="Arial"/>
          <w:b/>
          <w:bCs/>
          <w:color w:val="666699"/>
          <w:sz w:val="18"/>
          <w:szCs w:val="18"/>
          <w:shd w:val="clear" w:color="auto" w:fill="FFFFFF"/>
        </w:rPr>
        <w:t>Обзор изменений Федерального закона от 29.12.2010 N 436-ФЗ "О защите детей от информации, причиняющей вред их здоровью и развитию"</w:t>
      </w:r>
      <w:r>
        <w:fldChar w:fldCharType="end"/>
      </w:r>
    </w:p>
    <w:p w:rsidR="006611EC" w:rsidRDefault="006611EC" w:rsidP="006611EC">
      <w:pPr>
        <w:pStyle w:val="1"/>
        <w:shd w:val="clear" w:color="auto" w:fill="FFFFFF"/>
        <w:spacing w:before="0" w:after="144" w:line="263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dst100016"/>
      <w:bookmarkEnd w:id="0"/>
      <w:r>
        <w:rPr>
          <w:rStyle w:val="b"/>
          <w:rFonts w:ascii="Arial" w:hAnsi="Arial" w:cs="Arial"/>
          <w:color w:val="000000"/>
          <w:sz w:val="18"/>
          <w:szCs w:val="18"/>
        </w:rPr>
        <w:t>Редакция от 31.07.2020</w:t>
      </w:r>
    </w:p>
    <w:p w:rsidR="006611EC" w:rsidRDefault="006611EC" w:rsidP="006611EC">
      <w:pPr>
        <w:pStyle w:val="1"/>
        <w:shd w:val="clear" w:color="auto" w:fill="FFFFFF"/>
        <w:spacing w:before="0" w:after="144" w:line="263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nobr"/>
          <w:rFonts w:ascii="Arial" w:hAnsi="Arial" w:cs="Arial"/>
          <w:color w:val="000000"/>
          <w:sz w:val="18"/>
          <w:szCs w:val="18"/>
        </w:rPr>
        <w:t> </w:t>
      </w:r>
    </w:p>
    <w:p w:rsidR="006611EC" w:rsidRDefault="006611EC" w:rsidP="006611EC">
      <w:pPr>
        <w:shd w:val="clear" w:color="auto" w:fill="FFFFFF"/>
        <w:spacing w:line="210" w:lineRule="atLeast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blk"/>
          <w:rFonts w:ascii="Arial" w:hAnsi="Arial" w:cs="Arial"/>
          <w:color w:val="000000"/>
          <w:sz w:val="18"/>
          <w:szCs w:val="18"/>
        </w:rPr>
        <w:t>Редакция подготовлена на основе изменений, внесенных Федеральным </w:t>
      </w:r>
      <w:hyperlink r:id="rId4" w:anchor="dst100046" w:history="1">
        <w:r>
          <w:rPr>
            <w:rStyle w:val="a3"/>
            <w:rFonts w:ascii="Arial" w:hAnsi="Arial" w:cs="Arial"/>
            <w:color w:val="666699"/>
            <w:sz w:val="18"/>
            <w:szCs w:val="18"/>
          </w:rPr>
          <w:t>законом</w:t>
        </w:r>
      </w:hyperlink>
      <w:r>
        <w:rPr>
          <w:rStyle w:val="blk"/>
          <w:rFonts w:ascii="Arial" w:hAnsi="Arial" w:cs="Arial"/>
          <w:color w:val="000000"/>
          <w:sz w:val="18"/>
          <w:szCs w:val="18"/>
        </w:rPr>
        <w:t> от 31.07.2020 N 303-ФЗ. См. справку к редакции.</w:t>
      </w:r>
    </w:p>
    <w:p w:rsidR="006611EC" w:rsidRDefault="006611EC" w:rsidP="006611EC">
      <w:pPr>
        <w:shd w:val="clear" w:color="auto" w:fill="FFFFFF"/>
        <w:spacing w:line="263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nobr"/>
          <w:rFonts w:ascii="Arial" w:hAnsi="Arial" w:cs="Arial"/>
          <w:color w:val="000000"/>
          <w:sz w:val="18"/>
          <w:szCs w:val="18"/>
        </w:rPr>
        <w:t> 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   </w:t>
      </w:r>
      <w:hyperlink r:id="rId5" w:anchor="dst100047" w:history="1">
        <w:r>
          <w:rPr>
            <w:rStyle w:val="b"/>
            <w:b/>
            <w:bCs/>
            <w:color w:val="666699"/>
            <w:sz w:val="18"/>
            <w:szCs w:val="18"/>
          </w:rPr>
          <w:t>Изменение</w:t>
        </w:r>
      </w:hyperlink>
      <w:r>
        <w:rPr>
          <w:rStyle w:val="b"/>
          <w:b/>
          <w:bCs/>
          <w:color w:val="000000"/>
          <w:sz w:val="18"/>
          <w:szCs w:val="18"/>
        </w:rPr>
        <w:t xml:space="preserve"> пункта 2 части 2 статьи 5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nobr"/>
          <w:color w:val="000000"/>
          <w:sz w:val="18"/>
          <w:szCs w:val="18"/>
        </w:rPr>
        <w:t> 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         старая редакция                       новая редакция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nobr"/>
          <w:color w:val="000000"/>
          <w:sz w:val="18"/>
          <w:szCs w:val="18"/>
        </w:rPr>
        <w:t> 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   2)  </w:t>
      </w:r>
      <w:proofErr w:type="gramStart"/>
      <w:r>
        <w:rPr>
          <w:rStyle w:val="blk"/>
          <w:color w:val="000000"/>
          <w:sz w:val="18"/>
          <w:szCs w:val="18"/>
        </w:rPr>
        <w:t>способная</w:t>
      </w:r>
      <w:proofErr w:type="gramEnd"/>
      <w:r>
        <w:rPr>
          <w:rStyle w:val="blk"/>
          <w:color w:val="000000"/>
          <w:sz w:val="18"/>
          <w:szCs w:val="18"/>
        </w:rPr>
        <w:t xml:space="preserve">  вызвать  у детей        2)  способная  вызвать  у детей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желание  употребить  </w:t>
      </w:r>
      <w:proofErr w:type="gramStart"/>
      <w:r>
        <w:rPr>
          <w:rStyle w:val="blk"/>
          <w:color w:val="000000"/>
          <w:sz w:val="18"/>
          <w:szCs w:val="18"/>
        </w:rPr>
        <w:t>наркотические</w:t>
      </w:r>
      <w:proofErr w:type="gramEnd"/>
      <w:r>
        <w:rPr>
          <w:rStyle w:val="blk"/>
          <w:color w:val="000000"/>
          <w:sz w:val="18"/>
          <w:szCs w:val="18"/>
        </w:rPr>
        <w:t xml:space="preserve">     желание  употребить  наркотические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средства,   психотропные  и  (или)     средства,   психотропные  и  (или)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одурманивающие  вещества, табачные     одурманивающие  вещества, табачные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изделия,       </w:t>
      </w:r>
      <w:proofErr w:type="gramStart"/>
      <w:r>
        <w:rPr>
          <w:rStyle w:val="blk"/>
          <w:color w:val="000000"/>
          <w:sz w:val="18"/>
          <w:szCs w:val="18"/>
        </w:rPr>
        <w:t>алкогольную</w:t>
      </w:r>
      <w:proofErr w:type="gramEnd"/>
      <w:r>
        <w:rPr>
          <w:rStyle w:val="blk"/>
          <w:color w:val="000000"/>
          <w:sz w:val="18"/>
          <w:szCs w:val="18"/>
        </w:rPr>
        <w:t xml:space="preserve">       и     изделия,         </w:t>
      </w:r>
      <w:proofErr w:type="spellStart"/>
      <w:r>
        <w:rPr>
          <w:rStyle w:val="b"/>
          <w:b/>
          <w:bCs/>
          <w:color w:val="000000"/>
          <w:sz w:val="18"/>
          <w:szCs w:val="18"/>
        </w:rPr>
        <w:t>никотинсодержащую</w:t>
      </w:r>
      <w:proofErr w:type="spellEnd"/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спиртосодержащую        продукцию,     </w:t>
      </w:r>
      <w:r>
        <w:rPr>
          <w:rStyle w:val="b"/>
          <w:b/>
          <w:bCs/>
          <w:color w:val="000000"/>
          <w:sz w:val="18"/>
          <w:szCs w:val="18"/>
        </w:rPr>
        <w:t>продукцию,</w:t>
      </w:r>
      <w:r>
        <w:rPr>
          <w:rStyle w:val="blk"/>
          <w:color w:val="000000"/>
          <w:sz w:val="18"/>
          <w:szCs w:val="18"/>
        </w:rPr>
        <w:t xml:space="preserve">      алкогольную      и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принять  участие в азартных играх,     спиртосодержащую        продукцию,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заниматься           проституцией,     принять  участие в азартных играх,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бродяжничеством                или     заниматься           проституцией,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</w:t>
      </w:r>
      <w:proofErr w:type="gramStart"/>
      <w:r>
        <w:rPr>
          <w:rStyle w:val="blk"/>
          <w:color w:val="000000"/>
          <w:sz w:val="18"/>
          <w:szCs w:val="18"/>
        </w:rPr>
        <w:t>попрошайничеством</w:t>
      </w:r>
      <w:proofErr w:type="gramEnd"/>
      <w:r>
        <w:rPr>
          <w:rStyle w:val="blk"/>
          <w:color w:val="000000"/>
          <w:sz w:val="18"/>
          <w:szCs w:val="18"/>
        </w:rPr>
        <w:t>;                     бродяжничеством                или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                                       </w:t>
      </w:r>
      <w:proofErr w:type="gramStart"/>
      <w:r>
        <w:rPr>
          <w:rStyle w:val="blk"/>
          <w:color w:val="000000"/>
          <w:sz w:val="18"/>
          <w:szCs w:val="18"/>
        </w:rPr>
        <w:t>попрошайничеством</w:t>
      </w:r>
      <w:proofErr w:type="gramEnd"/>
      <w:r>
        <w:rPr>
          <w:rStyle w:val="blk"/>
          <w:color w:val="000000"/>
          <w:sz w:val="18"/>
          <w:szCs w:val="18"/>
        </w:rPr>
        <w:t>;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   </w:t>
      </w:r>
      <w:hyperlink r:id="rId6" w:anchor="dst100048" w:history="1">
        <w:r>
          <w:rPr>
            <w:rStyle w:val="b"/>
            <w:b/>
            <w:bCs/>
            <w:color w:val="666699"/>
            <w:sz w:val="18"/>
            <w:szCs w:val="18"/>
          </w:rPr>
          <w:t>Изменение</w:t>
        </w:r>
      </w:hyperlink>
      <w:r>
        <w:rPr>
          <w:rStyle w:val="b"/>
          <w:b/>
          <w:bCs/>
          <w:color w:val="000000"/>
          <w:sz w:val="18"/>
          <w:szCs w:val="18"/>
        </w:rPr>
        <w:t xml:space="preserve"> пункта 2 статьи 9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nobr"/>
          <w:color w:val="000000"/>
          <w:sz w:val="18"/>
          <w:szCs w:val="18"/>
        </w:rPr>
        <w:t> 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         старая редакция                       новая редакция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nobr"/>
          <w:color w:val="000000"/>
          <w:sz w:val="18"/>
          <w:szCs w:val="18"/>
        </w:rPr>
        <w:t> 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   2) изображение или описание, не        2) изображение или описание, не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</w:t>
      </w:r>
      <w:proofErr w:type="gramStart"/>
      <w:r>
        <w:rPr>
          <w:rStyle w:val="blk"/>
          <w:color w:val="000000"/>
          <w:sz w:val="18"/>
          <w:szCs w:val="18"/>
        </w:rPr>
        <w:t>побуждающие</w:t>
      </w:r>
      <w:proofErr w:type="gramEnd"/>
      <w:r>
        <w:rPr>
          <w:rStyle w:val="blk"/>
          <w:color w:val="000000"/>
          <w:sz w:val="18"/>
          <w:szCs w:val="18"/>
        </w:rPr>
        <w:t xml:space="preserve">      к      совершению     побуждающие      к      совершению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</w:t>
      </w:r>
      <w:proofErr w:type="gramStart"/>
      <w:r>
        <w:rPr>
          <w:rStyle w:val="blk"/>
          <w:color w:val="000000"/>
          <w:sz w:val="18"/>
          <w:szCs w:val="18"/>
        </w:rPr>
        <w:t>антиобщественных  действий  (в том     антиобщественных  действий  (в том</w:t>
      </w:r>
      <w:proofErr w:type="gramEnd"/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числе  к потреблению </w:t>
      </w:r>
      <w:proofErr w:type="gramStart"/>
      <w:r>
        <w:rPr>
          <w:rStyle w:val="blk"/>
          <w:color w:val="000000"/>
          <w:sz w:val="18"/>
          <w:szCs w:val="18"/>
        </w:rPr>
        <w:t>алкогольной</w:t>
      </w:r>
      <w:proofErr w:type="gramEnd"/>
      <w:r>
        <w:rPr>
          <w:rStyle w:val="blk"/>
          <w:color w:val="000000"/>
          <w:sz w:val="18"/>
          <w:szCs w:val="18"/>
        </w:rPr>
        <w:t xml:space="preserve"> и     числе  к потреблению алкогольной и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спиртосодержащей        продукции,     спиртосодержащей        продукции,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участию  в азартных играх, занятию     участию  в азартных играх, занятию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бродяжничеством                или     бродяжничеством                или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</w:t>
      </w:r>
      <w:proofErr w:type="gramStart"/>
      <w:r>
        <w:rPr>
          <w:rStyle w:val="blk"/>
          <w:color w:val="000000"/>
          <w:sz w:val="18"/>
          <w:szCs w:val="18"/>
        </w:rPr>
        <w:t>попрошайничеством),  эпизодическое     попрошайничеством),  эпизодическое</w:t>
      </w:r>
      <w:proofErr w:type="gramEnd"/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упоминание    (без   демонстрации)     упоминание    (без   демонстрации)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наркотических             средств,     наркотических             средств,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психотропных        и        (или)     психотропных        и        (или)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одурманивающих  веществ,  табачных     одурманивающих  веществ,  табачных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изделий   при   условии,   что  не     изделий    </w:t>
      </w:r>
      <w:r>
        <w:rPr>
          <w:rStyle w:val="b"/>
          <w:b/>
          <w:bCs/>
          <w:color w:val="000000"/>
          <w:sz w:val="18"/>
          <w:szCs w:val="18"/>
        </w:rPr>
        <w:t xml:space="preserve">или   </w:t>
      </w:r>
      <w:proofErr w:type="spellStart"/>
      <w:r>
        <w:rPr>
          <w:rStyle w:val="b"/>
          <w:b/>
          <w:bCs/>
          <w:color w:val="000000"/>
          <w:sz w:val="18"/>
          <w:szCs w:val="18"/>
        </w:rPr>
        <w:t>никотинсодержащей</w:t>
      </w:r>
      <w:proofErr w:type="spellEnd"/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обосновывается  и не оправдывается     </w:t>
      </w:r>
      <w:r>
        <w:rPr>
          <w:rStyle w:val="b"/>
          <w:b/>
          <w:bCs/>
          <w:color w:val="000000"/>
          <w:sz w:val="18"/>
          <w:szCs w:val="18"/>
        </w:rPr>
        <w:t>продукции</w:t>
      </w:r>
      <w:r>
        <w:rPr>
          <w:rStyle w:val="blk"/>
          <w:color w:val="000000"/>
          <w:sz w:val="18"/>
          <w:szCs w:val="18"/>
        </w:rPr>
        <w:t xml:space="preserve">   при  условии,  что  не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допустимость      </w:t>
      </w:r>
      <w:proofErr w:type="gramStart"/>
      <w:r>
        <w:rPr>
          <w:rStyle w:val="blk"/>
          <w:color w:val="000000"/>
          <w:sz w:val="18"/>
          <w:szCs w:val="18"/>
        </w:rPr>
        <w:t>антиобщественных</w:t>
      </w:r>
      <w:proofErr w:type="gramEnd"/>
      <w:r>
        <w:rPr>
          <w:rStyle w:val="blk"/>
          <w:color w:val="000000"/>
          <w:sz w:val="18"/>
          <w:szCs w:val="18"/>
        </w:rPr>
        <w:t xml:space="preserve">     обосновывается  и не оправдывается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действий,               выражается     допустимость      антиобщественных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</w:t>
      </w:r>
      <w:proofErr w:type="gramStart"/>
      <w:r>
        <w:rPr>
          <w:rStyle w:val="blk"/>
          <w:color w:val="000000"/>
          <w:sz w:val="18"/>
          <w:szCs w:val="18"/>
        </w:rPr>
        <w:t>отрицательное</w:t>
      </w:r>
      <w:proofErr w:type="gramEnd"/>
      <w:r>
        <w:rPr>
          <w:rStyle w:val="blk"/>
          <w:color w:val="000000"/>
          <w:sz w:val="18"/>
          <w:szCs w:val="18"/>
        </w:rPr>
        <w:t>,          осуждающее     действий,               выражается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отношение   к   ним  и  содержится     отрицательное,          осуждающее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указание  на опасность потребления     отношение   к   ним  и  содержится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указанных    продукции,   средств,     указание  на опасность потребления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веществ, изделий;                      указанных    продукции,   средств,</w:t>
      </w:r>
    </w:p>
    <w:p w:rsidR="006611EC" w:rsidRDefault="006611EC" w:rsidP="006611EC">
      <w:pPr>
        <w:pStyle w:val="HTML"/>
        <w:shd w:val="clear" w:color="auto" w:fill="FFFFFF"/>
        <w:spacing w:line="264" w:lineRule="atLeast"/>
        <w:jc w:val="both"/>
        <w:rPr>
          <w:color w:val="000000"/>
          <w:sz w:val="18"/>
          <w:szCs w:val="18"/>
        </w:rPr>
      </w:pPr>
      <w:r>
        <w:rPr>
          <w:rStyle w:val="blk"/>
          <w:color w:val="000000"/>
          <w:sz w:val="18"/>
          <w:szCs w:val="18"/>
        </w:rPr>
        <w:t xml:space="preserve">                                        веществ, изделий;</w:t>
      </w:r>
    </w:p>
    <w:p w:rsidR="00BD236E" w:rsidRDefault="00BD236E"/>
    <w:sectPr w:rsidR="00BD236E" w:rsidSect="00BD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108C"/>
    <w:rsid w:val="006611EC"/>
    <w:rsid w:val="008C108C"/>
    <w:rsid w:val="00BD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6E"/>
  </w:style>
  <w:style w:type="paragraph" w:styleId="1">
    <w:name w:val="heading 1"/>
    <w:basedOn w:val="a"/>
    <w:next w:val="a"/>
    <w:link w:val="10"/>
    <w:uiPriority w:val="9"/>
    <w:qFormat/>
    <w:rsid w:val="00661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C10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C10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C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C108C"/>
  </w:style>
  <w:style w:type="paragraph" w:customStyle="1" w:styleId="s9">
    <w:name w:val="s_9"/>
    <w:basedOn w:val="a"/>
    <w:rsid w:val="008C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108C"/>
    <w:rPr>
      <w:color w:val="0000FF"/>
      <w:u w:val="single"/>
    </w:rPr>
  </w:style>
  <w:style w:type="paragraph" w:customStyle="1" w:styleId="s15">
    <w:name w:val="s_15"/>
    <w:basedOn w:val="a"/>
    <w:rsid w:val="008C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C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6611EC"/>
  </w:style>
  <w:style w:type="character" w:customStyle="1" w:styleId="b">
    <w:name w:val="b"/>
    <w:basedOn w:val="a0"/>
    <w:rsid w:val="006611EC"/>
  </w:style>
  <w:style w:type="character" w:customStyle="1" w:styleId="nobr">
    <w:name w:val="nobr"/>
    <w:basedOn w:val="a0"/>
    <w:rsid w:val="006611EC"/>
  </w:style>
  <w:style w:type="paragraph" w:styleId="HTML">
    <w:name w:val="HTML Preformatted"/>
    <w:basedOn w:val="a"/>
    <w:link w:val="HTML0"/>
    <w:uiPriority w:val="99"/>
    <w:semiHidden/>
    <w:unhideWhenUsed/>
    <w:rsid w:val="00661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1E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8409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394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1063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1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5890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5790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9267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9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341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8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1199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4424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6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5631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839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985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25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40991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7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51124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3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71340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0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3623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8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49083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1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90010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0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887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4413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03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0641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55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2290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145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5400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6380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3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799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6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6554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9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03116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8250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9911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84328">
          <w:marLeft w:val="0"/>
          <w:marRight w:val="0"/>
          <w:marTop w:val="0"/>
          <w:marBottom w:val="7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4832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9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4292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6405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09374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5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9941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0914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00438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9213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3617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4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904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1273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56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791/ad890e68b83c920baeae9bb9fdc9b94feb1af0ad/" TargetMode="External"/><Relationship Id="rId5" Type="http://schemas.openxmlformats.org/officeDocument/2006/relationships/hyperlink" Target="http://www.consultant.ru/document/cons_doc_LAW_358791/ad890e68b83c920baeae9bb9fdc9b94feb1af0ad/" TargetMode="External"/><Relationship Id="rId4" Type="http://schemas.openxmlformats.org/officeDocument/2006/relationships/hyperlink" Target="http://www.consultant.ru/document/cons_doc_LAW_358791/ad890e68b83c920baeae9bb9fdc9b94feb1af0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Сашин</dc:creator>
  <cp:lastModifiedBy>Саша Сашин</cp:lastModifiedBy>
  <cp:revision>1</cp:revision>
  <dcterms:created xsi:type="dcterms:W3CDTF">2021-06-21T06:13:00Z</dcterms:created>
  <dcterms:modified xsi:type="dcterms:W3CDTF">2021-06-21T06:48:00Z</dcterms:modified>
</cp:coreProperties>
</file>