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A9" w:rsidRPr="001307A9" w:rsidRDefault="001307A9" w:rsidP="002F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6"/>
          <w:lang w:eastAsia="ru-RU"/>
        </w:rPr>
      </w:pPr>
      <w:r w:rsidRPr="001307A9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6"/>
          <w:lang w:eastAsia="ru-RU"/>
        </w:rPr>
        <w:t>МДОУ «Детский сад № 95»</w:t>
      </w:r>
    </w:p>
    <w:p w:rsidR="001307A9" w:rsidRDefault="001307A9" w:rsidP="002F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1307A9" w:rsidRDefault="001307A9" w:rsidP="002F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1307A9" w:rsidRDefault="001307A9" w:rsidP="00130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1307A9" w:rsidRDefault="001307A9" w:rsidP="002F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1307A9" w:rsidRDefault="001307A9" w:rsidP="002F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1307A9" w:rsidRPr="001307A9" w:rsidRDefault="001307A9" w:rsidP="002F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6"/>
          <w:lang w:eastAsia="ru-RU"/>
        </w:rPr>
      </w:pPr>
    </w:p>
    <w:p w:rsidR="001307A9" w:rsidRPr="001307A9" w:rsidRDefault="001307A9" w:rsidP="00130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52"/>
          <w:lang w:eastAsia="ru-RU"/>
        </w:rPr>
      </w:pPr>
      <w:r w:rsidRPr="001307A9">
        <w:rPr>
          <w:rFonts w:ascii="Times New Roman" w:hAnsi="Times New Roman" w:cs="Times New Roman"/>
          <w:b/>
          <w:color w:val="C00000"/>
          <w:sz w:val="48"/>
          <w:szCs w:val="52"/>
        </w:rPr>
        <w:t>Консультация для родителей младшего дошкольного возраста по теме:</w:t>
      </w:r>
      <w:r w:rsidRPr="001307A9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52"/>
          <w:lang w:eastAsia="ru-RU"/>
        </w:rPr>
        <w:t xml:space="preserve"> </w:t>
      </w:r>
      <w:r w:rsidRPr="001307A9"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szCs w:val="52"/>
          <w:lang w:eastAsia="ru-RU"/>
        </w:rPr>
        <w:t>«Матрешка - детская развивающая игрушка».</w:t>
      </w:r>
    </w:p>
    <w:p w:rsidR="001307A9" w:rsidRDefault="001307A9" w:rsidP="002F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1307A9" w:rsidRDefault="001307A9" w:rsidP="002F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1307A9" w:rsidRDefault="001307A9" w:rsidP="002F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433705</wp:posOffset>
            </wp:positionH>
            <wp:positionV relativeFrom="line">
              <wp:posOffset>100965</wp:posOffset>
            </wp:positionV>
            <wp:extent cx="4943475" cy="2788920"/>
            <wp:effectExtent l="0" t="0" r="9525" b="0"/>
            <wp:wrapSquare wrapText="bothSides"/>
            <wp:docPr id="4" name="Рисунок 2" descr="hello_html_7fc65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fc6555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78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7A9" w:rsidRDefault="001307A9" w:rsidP="002F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1307A9" w:rsidRDefault="001307A9" w:rsidP="002F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1307A9" w:rsidRDefault="001307A9" w:rsidP="002F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1307A9" w:rsidRDefault="001307A9" w:rsidP="002F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1307A9" w:rsidRDefault="001307A9" w:rsidP="002F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1307A9" w:rsidRDefault="001307A9" w:rsidP="002F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1307A9" w:rsidRDefault="001307A9" w:rsidP="002F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1307A9" w:rsidRDefault="001307A9" w:rsidP="002F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1307A9" w:rsidRDefault="001307A9" w:rsidP="002F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1307A9" w:rsidRDefault="001307A9" w:rsidP="002F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1307A9" w:rsidRDefault="001307A9" w:rsidP="002F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1307A9" w:rsidRDefault="001307A9" w:rsidP="002F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1307A9" w:rsidRPr="001307A9" w:rsidRDefault="001307A9" w:rsidP="001307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6"/>
          <w:lang w:eastAsia="ru-RU"/>
        </w:rPr>
      </w:pPr>
      <w:r w:rsidRPr="001307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6"/>
          <w:lang w:eastAsia="ru-RU"/>
        </w:rPr>
        <w:t>Воспитатели: Новикова В.Л</w:t>
      </w:r>
    </w:p>
    <w:p w:rsidR="001307A9" w:rsidRPr="001307A9" w:rsidRDefault="001307A9" w:rsidP="001307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6"/>
          <w:lang w:eastAsia="ru-RU"/>
        </w:rPr>
      </w:pPr>
      <w:r w:rsidRPr="001307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6"/>
          <w:lang w:eastAsia="ru-RU"/>
        </w:rPr>
        <w:t>Козлова К.</w:t>
      </w:r>
      <w:proofErr w:type="gramStart"/>
      <w:r w:rsidRPr="001307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6"/>
          <w:lang w:eastAsia="ru-RU"/>
        </w:rPr>
        <w:t>С</w:t>
      </w:r>
      <w:proofErr w:type="gramEnd"/>
    </w:p>
    <w:p w:rsidR="001307A9" w:rsidRDefault="001307A9" w:rsidP="002F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1307A9" w:rsidRDefault="001307A9" w:rsidP="002F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1307A9" w:rsidRDefault="001307A9" w:rsidP="002F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1307A9" w:rsidRDefault="001307A9" w:rsidP="002F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1307A9" w:rsidRDefault="001307A9" w:rsidP="002F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г. Ярославль 2023</w:t>
      </w:r>
    </w:p>
    <w:p w:rsidR="001307A9" w:rsidRDefault="001307A9" w:rsidP="002F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1307A9" w:rsidRDefault="001307A9" w:rsidP="00130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2F0232" w:rsidRPr="002F0232" w:rsidRDefault="002F0232" w:rsidP="002F0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F02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</w:t>
      </w:r>
      <w:r w:rsidRPr="002F02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Почти сто лет русская матрешка является модным сувениром. Однако не стоит забывать, что, прежде всего, матрешка – детская развивающая игрушка, которая имеет немало пользы для малыша. Что развивает эта игрушка? Кроме мелкой моторики руки, ребенок учится сравнивать фигуры по высоте, размеру, цвету, объему, развивая мышление и логику. Ее педагогической ценности может позавидовать любое современное пособие. Эта замечательная народная игрушка имела заслуженное признание у русских педагогов и рассматривалась как классический дидактический материал, как подлинный народный дар маленьким детям.</w:t>
      </w:r>
    </w:p>
    <w:p w:rsidR="002F0232" w:rsidRPr="001307A9" w:rsidRDefault="001307A9" w:rsidP="002F0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272415</wp:posOffset>
            </wp:positionH>
            <wp:positionV relativeFrom="margin">
              <wp:posOffset>3004185</wp:posOffset>
            </wp:positionV>
            <wp:extent cx="5400675" cy="2295525"/>
            <wp:effectExtent l="19050" t="0" r="9525" b="0"/>
            <wp:wrapSquare wrapText="bothSides"/>
            <wp:docPr id="1" name="Рисунок 1" descr="hello_html_m2d1ea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d1ea9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232" w:rsidRPr="002F02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того, как игрушка появилась в вашем доме, научите ребенка играть с ней. С чего следует начать? Конечно же, со знакомства! Когда малыш будет находиться в хорошем настроении, возьмите матрешку и скажите: «Смотри, кто к нам пришел! Это матрешка!» Пусть игрушка поговорит с ребенком, спросит его имя, предложит дружить. Обратите внимание крохи на то, какая она красивая и нарядная.</w:t>
      </w:r>
      <w:r w:rsidR="002F0232" w:rsidRPr="002F02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Очень важен момент первого знакомства с матрешкой, открытие ее главного секрета. Этот момент вы должны сделать радостным и сюрпризным. «Ее зовут Матрешка. Какой у нее платочек, какие щечки!"    Полюбовавшись ею, вы берете игрушку в руки и удивленно говорите: "Что-то она тяжелая и гремит. Может, там что-то есть внутри? Давай посмотрим!" Открывая матрешку, вы вместе с малышом как заклинание произносите слова: "Матрешка-матрешка, откройся немножко!" Процесс открывания матрешки можно слегка растянуть, чтобы усилить ожидание и любопытство ребенка. Открыв большую матрешку и обнаружив в ней другую, вы естественно удивляетесь и рассматриваете ее вместе с ребенком, как и первую. Поставив две матрешки рядом, предложите малышу сравнить их. Спросите, </w:t>
      </w:r>
      <w:proofErr w:type="gramStart"/>
      <w:r w:rsidR="002F0232" w:rsidRPr="002F02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какая</w:t>
      </w:r>
      <w:proofErr w:type="gramEnd"/>
      <w:r w:rsidR="002F0232" w:rsidRPr="002F02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выше, а какая ниже, какой платочек у маленькой, какого цвета фартук у большой. Объясните, что по форме обе матрешки одинаковые, а по размеру разные. После этого предложите узнать, не спрятался ли в новой матрешке еще кто-нибудь. Под те же слова ("Матрешка-матрешка, откройся немножко!") пусть появится следующая, третья матрешка. Поставьте ее рядом и сравните с </w:t>
      </w:r>
      <w:proofErr w:type="gramStart"/>
      <w:r w:rsidR="002F0232" w:rsidRPr="002F02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предыдущими</w:t>
      </w:r>
      <w:proofErr w:type="gramEnd"/>
      <w:r w:rsidR="002F0232" w:rsidRPr="002F02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Так продолжайте до тех пор, пока все матрешки не выйдут.</w:t>
      </w:r>
    </w:p>
    <w:p w:rsidR="002F0232" w:rsidRPr="002F0232" w:rsidRDefault="002F0232" w:rsidP="002F023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F02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     </w:t>
      </w:r>
      <w:r w:rsidRPr="002F02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Выстроив их в ряд по росту, обратите внимание ребенка на то, что каждая матрешка одета по-своему и что каждая следующая меньше </w:t>
      </w:r>
      <w:proofErr w:type="gramStart"/>
      <w:r w:rsidRPr="002F02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предыдущей</w:t>
      </w:r>
      <w:proofErr w:type="gramEnd"/>
      <w:r w:rsidRPr="002F02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целую голову. После такого знакомства начинается игра "в детский сад".</w:t>
      </w:r>
      <w:r w:rsidRPr="002F02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    Объясните малышу, что матрешки, как и дети, ходят в детский сад, но только большие идут в старшую группу, а маленькие - в младшую. Отгородите место на столе (чертой или палочкой) для старшей и младшей группы и предложите ребенку отвести каждую из матрешек в подходящую группу, а в какую - </w:t>
      </w:r>
      <w:proofErr w:type="spellStart"/>
      <w:r w:rsidRPr="002F02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пустьрешает</w:t>
      </w:r>
      <w:proofErr w:type="spellEnd"/>
      <w:r w:rsidRPr="002F02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 сам. Если малыш перепутает, поставьте две матрешки рядом и спросите, какая больше. Когда все матрешки попадут в соответствующие группы, подведите итог, т. е. подчеркните, что высокие матрешки оказались в старшей группе, а ростом поменьше - в младшей. Они еще маленькие. Вот подрастут и тоже пойдут в </w:t>
      </w:r>
      <w:proofErr w:type="gramStart"/>
      <w:r w:rsidRPr="002F02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старшую</w:t>
      </w:r>
      <w:proofErr w:type="gramEnd"/>
      <w:r w:rsidRPr="002F02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F0232" w:rsidRPr="002F0232" w:rsidRDefault="002F0232" w:rsidP="002F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F0232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В какие еще игры можно играть с матрешками?</w:t>
      </w:r>
    </w:p>
    <w:p w:rsidR="002F0232" w:rsidRPr="002F0232" w:rsidRDefault="002F0232" w:rsidP="002F0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F02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Поначалу, малышу больше всего нравится открывать матрешки. Удивляйтесь вместе с ребенком, что внутри кто-то есть. Следующий этап - составление половинок - покажите как смешно, когда две половинки не совпадают. Придумывайте разные задания, стимулирующие ребенка вкладывать одну матрешку в другую (например, маленькая матрешка просит большую ее спрятать).</w:t>
      </w:r>
    </w:p>
    <w:p w:rsidR="002F0232" w:rsidRPr="002F0232" w:rsidRDefault="002F0232" w:rsidP="002F0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F02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Перепутайте два набора матрешек (лучше всего одинаковых, но разных расцветок) и попросить ребенка их рассортировать или выстроить парами.</w:t>
      </w:r>
    </w:p>
    <w:p w:rsidR="002F0232" w:rsidRPr="002F0232" w:rsidRDefault="002F0232" w:rsidP="002F0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F02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2F02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3.На листе картона обведите основания матрешек. Можно оформить эти круги как стульчики вокруг стола или вагончики в паровозе. Попросите ребенка расставить матрешки по местам.</w:t>
      </w:r>
    </w:p>
    <w:p w:rsidR="002F0232" w:rsidRPr="002F0232" w:rsidRDefault="002F0232" w:rsidP="002F0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F02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 отсутствие ребенка расставьте матрешки в комнате, на видных местах. Расскажите малышу, что матрешки заблудились и предложите их отыскать.</w:t>
      </w:r>
    </w:p>
    <w:p w:rsidR="002F0232" w:rsidRPr="002F0232" w:rsidRDefault="002F0232" w:rsidP="002F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F023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 еще несколько советов.</w:t>
      </w:r>
    </w:p>
    <w:p w:rsidR="002F0232" w:rsidRPr="002F0232" w:rsidRDefault="002F0232" w:rsidP="002F0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F0232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     </w:t>
      </w:r>
      <w:r w:rsidRPr="002F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игры не оставляйте матрешку для свободного пользования, пока малыш не научится играть с ней осмысленно. Если эта замечательная игрушка будет просто валяться в ящике, ребенок быстро утратит к ней интерес, а ее отдельные части будут разбросаны и быстро потеряются.</w:t>
      </w:r>
    </w:p>
    <w:p w:rsidR="002F0232" w:rsidRPr="002F0232" w:rsidRDefault="002F0232" w:rsidP="002F0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F0232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     </w:t>
      </w:r>
      <w:r w:rsidRPr="002F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первых играх с матрешкой ваше участие совершенно необходимо. Вы должны оживить маленьких неподвижных кукол, сделать веселыми и озорными. Очень многое зависит от выразительности ваших слов и действий. Именно они должны вызвать у малыша интерес к игре и вовлечь его в воображаемую ситуацию.</w:t>
      </w:r>
    </w:p>
    <w:p w:rsidR="002F0232" w:rsidRPr="002F0232" w:rsidRDefault="002F0232" w:rsidP="002F0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F0232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     </w:t>
      </w:r>
      <w:r w:rsidRPr="002F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Постарайтесь предоставить ребенку больше свободы и </w:t>
      </w:r>
      <w:proofErr w:type="gramStart"/>
      <w:r w:rsidRPr="002F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2F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побуждайте его думать. Не торопитесь говорить за него то, что он может сказать сам. Если он допускает ошибку, задайте ему наводящий вопрос или организуйте забавную ситуацию. Помогите ему построить свой «</w:t>
      </w:r>
      <w:proofErr w:type="spellStart"/>
      <w:r w:rsidRPr="002F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матрешечный</w:t>
      </w:r>
      <w:proofErr w:type="spellEnd"/>
      <w:r w:rsidRPr="002F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мир, в котором он будет высшим судьей и полным хозяином. Желаем Вам творческих успехов и взаимопонимания! Пусть дети обретут целостность и гармонию Духа, Души. </w:t>
      </w:r>
    </w:p>
    <w:p w:rsidR="002F0232" w:rsidRDefault="002F0232" w:rsidP="002F0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заключение хотелось бы познакомить вас с рассказом Якова Тайца “Сколько?” и стихотворением З.Медведевой «Матрешка»</w:t>
      </w:r>
    </w:p>
    <w:p w:rsidR="001307A9" w:rsidRDefault="001307A9" w:rsidP="002F0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7A9" w:rsidRPr="002F0232" w:rsidRDefault="001307A9" w:rsidP="002F0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F0232" w:rsidRPr="002F0232" w:rsidRDefault="002F0232" w:rsidP="00130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F02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Сколько? (</w:t>
      </w:r>
      <w:proofErr w:type="spellStart"/>
      <w:r w:rsidRPr="002F02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Я.Тайц</w:t>
      </w:r>
      <w:proofErr w:type="spellEnd"/>
      <w:r w:rsidRPr="002F02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</w:p>
    <w:p w:rsidR="002F0232" w:rsidRPr="002F0232" w:rsidRDefault="002F0232" w:rsidP="00130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F02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Папа принес Маше матрешку и сказал:</w:t>
      </w:r>
      <w:r w:rsidRPr="002F02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Вот тебе три игрушки.</w:t>
      </w:r>
      <w:r w:rsidRPr="002F02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Почему три? – спросила Маша. – Одна матрешка.</w:t>
      </w:r>
      <w:r w:rsidRPr="002F02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Давай считать, - сказал папа. – Одна?</w:t>
      </w:r>
      <w:r w:rsidRPr="002F02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Одна!</w:t>
      </w:r>
    </w:p>
    <w:p w:rsidR="002F0232" w:rsidRPr="002F0232" w:rsidRDefault="002F0232" w:rsidP="00130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F02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Папа открыл матрешку, там </w:t>
      </w:r>
      <w:proofErr w:type="gramStart"/>
      <w:r w:rsidRPr="002F02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другая</w:t>
      </w:r>
      <w:proofErr w:type="gramEnd"/>
      <w:r w:rsidRPr="002F02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поменьше.</w:t>
      </w:r>
      <w:r w:rsidRPr="002F02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Две?</w:t>
      </w:r>
      <w:r w:rsidRPr="002F02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Две!</w:t>
      </w:r>
    </w:p>
    <w:p w:rsidR="002F0232" w:rsidRPr="002F0232" w:rsidRDefault="002F0232" w:rsidP="00130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F02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Папа открыл вторую, а там еще одна, самая маленькая.</w:t>
      </w:r>
      <w:r w:rsidRPr="002F02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Три?</w:t>
      </w:r>
      <w:r w:rsidRPr="002F02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Три, - засмеялась Маша.</w:t>
      </w:r>
      <w:r w:rsidRPr="002F02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То-то, - сказал папа.</w:t>
      </w:r>
    </w:p>
    <w:p w:rsidR="002F0232" w:rsidRPr="002F0232" w:rsidRDefault="002F0232" w:rsidP="00130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F02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они все стоят!</w:t>
      </w:r>
    </w:p>
    <w:p w:rsidR="002F0232" w:rsidRPr="002F0232" w:rsidRDefault="002F0232" w:rsidP="002F0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307A9" w:rsidRDefault="001307A9" w:rsidP="002F02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</w:p>
    <w:p w:rsidR="001307A9" w:rsidRDefault="001307A9" w:rsidP="002F02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</w:p>
    <w:p w:rsidR="001307A9" w:rsidRDefault="001307A9" w:rsidP="002F02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</w:p>
    <w:p w:rsidR="001307A9" w:rsidRDefault="001307A9" w:rsidP="002F02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</w:p>
    <w:p w:rsidR="001307A9" w:rsidRDefault="001307A9" w:rsidP="002F02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</w:p>
    <w:p w:rsidR="002F0232" w:rsidRPr="001307A9" w:rsidRDefault="002F0232" w:rsidP="002F02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2F0232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Стихи </w:t>
      </w:r>
    </w:p>
    <w:p w:rsidR="002F0232" w:rsidRPr="002F0232" w:rsidRDefault="001307A9" w:rsidP="002F0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4385310</wp:posOffset>
            </wp:positionV>
            <wp:extent cx="3728720" cy="2286000"/>
            <wp:effectExtent l="19050" t="0" r="5080" b="0"/>
            <wp:wrapSquare wrapText="bothSides"/>
            <wp:docPr id="2" name="Рисунок 2" descr="hello_html_m883e8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883e8b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232" w:rsidRPr="002F02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пять кукол деревянных, </w:t>
      </w:r>
    </w:p>
    <w:p w:rsidR="002F0232" w:rsidRPr="002F0232" w:rsidRDefault="002F0232" w:rsidP="002F0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F02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Круглолицых и румяных, </w:t>
      </w:r>
    </w:p>
    <w:p w:rsidR="002F0232" w:rsidRPr="002F0232" w:rsidRDefault="002F0232" w:rsidP="002F0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F02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разноцветных сарафанах, </w:t>
      </w:r>
    </w:p>
    <w:p w:rsidR="002F0232" w:rsidRPr="002F0232" w:rsidRDefault="002F0232" w:rsidP="002F0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F02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столе у нас живут — </w:t>
      </w:r>
    </w:p>
    <w:p w:rsidR="002F0232" w:rsidRPr="002F0232" w:rsidRDefault="002F0232" w:rsidP="002F0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F02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Всех матрешками зовут! </w:t>
      </w:r>
    </w:p>
    <w:p w:rsidR="002F0232" w:rsidRPr="002F0232" w:rsidRDefault="002F0232" w:rsidP="002F0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F02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:rsidR="002F0232" w:rsidRPr="002F0232" w:rsidRDefault="002F0232" w:rsidP="002F0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F02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*** </w:t>
      </w:r>
    </w:p>
    <w:p w:rsidR="002F0232" w:rsidRPr="002F0232" w:rsidRDefault="002F0232" w:rsidP="002F0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F02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Кукла первая толста, </w:t>
      </w:r>
    </w:p>
    <w:p w:rsidR="002F0232" w:rsidRPr="002F0232" w:rsidRDefault="002F0232" w:rsidP="002F0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F02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внутри она пуста, </w:t>
      </w:r>
    </w:p>
    <w:p w:rsidR="002F0232" w:rsidRPr="002F0232" w:rsidRDefault="002F0232" w:rsidP="002F0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F02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Разнимается она </w:t>
      </w:r>
    </w:p>
    <w:p w:rsidR="002F0232" w:rsidRPr="002F0232" w:rsidRDefault="002F0232" w:rsidP="002F0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F02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две половинки, </w:t>
      </w:r>
    </w:p>
    <w:p w:rsidR="002F0232" w:rsidRPr="002F0232" w:rsidRDefault="002F0232" w:rsidP="002F0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F02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ней живет еще одна </w:t>
      </w:r>
    </w:p>
    <w:p w:rsidR="002F0232" w:rsidRPr="002F0232" w:rsidRDefault="002F0232" w:rsidP="002F0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F02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Кукла в серединке.  </w:t>
      </w:r>
    </w:p>
    <w:p w:rsidR="002F0232" w:rsidRPr="002F0232" w:rsidRDefault="002F0232" w:rsidP="002F0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F02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:rsidR="002F0232" w:rsidRPr="002F0232" w:rsidRDefault="002F0232" w:rsidP="002F0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F02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*** </w:t>
      </w:r>
    </w:p>
    <w:p w:rsidR="002F0232" w:rsidRPr="002F0232" w:rsidRDefault="002F0232" w:rsidP="002F0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F02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Эту куколку открой — </w:t>
      </w:r>
    </w:p>
    <w:p w:rsidR="002F0232" w:rsidRPr="002F0232" w:rsidRDefault="002F0232" w:rsidP="002F0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F02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Будет третья во второй.  </w:t>
      </w:r>
    </w:p>
    <w:p w:rsidR="002F0232" w:rsidRPr="002F0232" w:rsidRDefault="002F0232" w:rsidP="002F0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F02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Половинку отвинти, </w:t>
      </w:r>
    </w:p>
    <w:p w:rsidR="002F0232" w:rsidRPr="002F0232" w:rsidRDefault="002F0232" w:rsidP="002F0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F02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Плотную, притертую, </w:t>
      </w:r>
    </w:p>
    <w:p w:rsidR="002F0232" w:rsidRPr="002F0232" w:rsidRDefault="002F0232" w:rsidP="002F0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F02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сумеешь ты найти </w:t>
      </w:r>
    </w:p>
    <w:p w:rsidR="002F0232" w:rsidRPr="002F0232" w:rsidRDefault="002F0232" w:rsidP="002F0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F02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Куколку четвертую.</w:t>
      </w:r>
    </w:p>
    <w:p w:rsidR="002F0232" w:rsidRPr="002F0232" w:rsidRDefault="002F0232" w:rsidP="002F0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F02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:rsidR="002F0232" w:rsidRPr="002F0232" w:rsidRDefault="002F0232" w:rsidP="002F0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F02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:rsidR="002F0232" w:rsidRPr="002F0232" w:rsidRDefault="002F0232" w:rsidP="002F0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F02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:rsidR="000C0131" w:rsidRDefault="000C0131"/>
    <w:sectPr w:rsidR="000C0131" w:rsidSect="001307A9">
      <w:footerReference w:type="default" r:id="rId9"/>
      <w:pgSz w:w="11906" w:h="16838"/>
      <w:pgMar w:top="1134" w:right="850" w:bottom="1134" w:left="1701" w:header="708" w:footer="708" w:gutter="0"/>
      <w:pgBorders w:offsetFrom="page">
        <w:top w:val="thinThickThinLargeGap" w:sz="24" w:space="24" w:color="C00000"/>
        <w:left w:val="thinThickThinLargeGap" w:sz="24" w:space="24" w:color="C00000"/>
        <w:bottom w:val="thinThickThinLargeGap" w:sz="24" w:space="24" w:color="C00000"/>
        <w:right w:val="thinThickThinLargeGap" w:sz="2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7A9" w:rsidRDefault="001307A9" w:rsidP="001307A9">
      <w:pPr>
        <w:spacing w:after="0" w:line="240" w:lineRule="auto"/>
      </w:pPr>
      <w:r>
        <w:separator/>
      </w:r>
    </w:p>
  </w:endnote>
  <w:endnote w:type="continuationSeparator" w:id="1">
    <w:p w:rsidR="001307A9" w:rsidRDefault="001307A9" w:rsidP="0013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17719"/>
      <w:docPartObj>
        <w:docPartGallery w:val="Page Numbers (Bottom of Page)"/>
        <w:docPartUnique/>
      </w:docPartObj>
    </w:sdtPr>
    <w:sdtContent>
      <w:p w:rsidR="001307A9" w:rsidRDefault="001307A9">
        <w:pPr>
          <w:pStyle w:val="a8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307A9" w:rsidRDefault="001307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7A9" w:rsidRDefault="001307A9" w:rsidP="001307A9">
      <w:pPr>
        <w:spacing w:after="0" w:line="240" w:lineRule="auto"/>
      </w:pPr>
      <w:r>
        <w:separator/>
      </w:r>
    </w:p>
  </w:footnote>
  <w:footnote w:type="continuationSeparator" w:id="1">
    <w:p w:rsidR="001307A9" w:rsidRDefault="001307A9" w:rsidP="00130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232"/>
    <w:rsid w:val="000C0131"/>
    <w:rsid w:val="001307A9"/>
    <w:rsid w:val="002F0232"/>
    <w:rsid w:val="00E1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2F0232"/>
  </w:style>
  <w:style w:type="paragraph" w:styleId="a4">
    <w:name w:val="Balloon Text"/>
    <w:basedOn w:val="a"/>
    <w:link w:val="a5"/>
    <w:uiPriority w:val="99"/>
    <w:semiHidden/>
    <w:unhideWhenUsed/>
    <w:rsid w:val="002F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2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30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07A9"/>
  </w:style>
  <w:style w:type="paragraph" w:styleId="a8">
    <w:name w:val="footer"/>
    <w:basedOn w:val="a"/>
    <w:link w:val="a9"/>
    <w:uiPriority w:val="99"/>
    <w:unhideWhenUsed/>
    <w:rsid w:val="00130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486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новикова</dc:creator>
  <cp:lastModifiedBy>САД</cp:lastModifiedBy>
  <cp:revision>3</cp:revision>
  <dcterms:created xsi:type="dcterms:W3CDTF">2023-02-02T06:35:00Z</dcterms:created>
  <dcterms:modified xsi:type="dcterms:W3CDTF">2023-02-02T09:02:00Z</dcterms:modified>
</cp:coreProperties>
</file>