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9A" w:rsidRPr="006E4A9A" w:rsidRDefault="006E4A9A" w:rsidP="006E4A9A">
      <w:pPr>
        <w:shd w:val="clear" w:color="auto" w:fill="FFFFFF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4A9A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A9A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Госавтоинспекция Ярославского района подвела итоги 2022 года</w:t>
      </w: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.</w:t>
      </w:r>
      <w:r w:rsidRPr="006E4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 итогам 12 месяцев 2022 года на территории Ярославского муниципального района зарегистрировано 180 ДТП (-6%), в результате которых 31 человек погиб (+41%) и 221 получили ранения (-15%).</w:t>
      </w:r>
      <w:r w:rsidRPr="006E4A9A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Количество происшествий, в которых пострадали дети, сократилось на 46 % (13 ДТП), при этом 4 несовершеннолетних погибли (АППГ - 0), (2 - при перевозке пассажиров, 1 - водитель велосипеда, 1 - пешеход) и 13 (-52%) получили ранения.</w:t>
      </w:r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Из всех произошедших ДТП с участием несовершеннолетних не одно не зарегистрировано на маршрутах передвижения «дом-школа-дом».</w:t>
      </w:r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 xml:space="preserve">С участием </w:t>
      </w:r>
      <w:proofErr w:type="gramStart"/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несовершеннолетних, проживающих или учащихся в Ярославском районе зарегистрировано</w:t>
      </w:r>
      <w:proofErr w:type="gramEnd"/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3 ДТП (наезд на велосипедиста, опрокидывание мотоцикла, наезд на пешехода).</w:t>
      </w:r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Совместно с заинтересованными структурами и ведомствами проведены мероприятия, направленные на профилактику детского дорожно-транспортного травматизма, формирование законопослушного поведения участников дорожного движения.</w:t>
      </w:r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В 2022 году организованы межведомственные комплексные профилактические мероприятия «Внимание! Дети!» и «Детская безопасность», направленные на активизацию и совершенствование работы по профилактике детского дорожно-транспортного травматизма, обеспечение безопасности несовершеннолетних, в рамках которых проведены Единые дни безопасности, профилактические беседы с учащимися школ и воспитанниками детских садов, а также с их родителями. Проведены широкомасштабные информационно - пропагандистские акции «Родительский патруль», «Возьми ребенка за руку», «Пристегни самое дорогое», «Стань заметней в темноте», «Засветись», «</w:t>
      </w:r>
      <w:proofErr w:type="spellStart"/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Автокресло</w:t>
      </w:r>
      <w:proofErr w:type="spellEnd"/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 и другие.</w:t>
      </w:r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  <w:t>Зарегистрировано стабильное количество ДТП по сравнению с предыдущим годом, по вине водителей, совершивших выезд на полосу встречного движения (25 ДТП), в результате которых 15 человек погибли (+150%) и 36 получили ранения (-23%).</w:t>
      </w:r>
      <w:r w:rsidRPr="006E4A9A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br/>
      </w:r>
      <w:r w:rsidRPr="006E4A9A">
        <w:rPr>
          <w:rFonts w:ascii="Arial" w:eastAsia="Times New Roman" w:hAnsi="Arial" w:cs="Arial"/>
          <w:color w:val="002060"/>
          <w:sz w:val="20"/>
          <w:szCs w:val="20"/>
          <w:lang w:eastAsia="ru-RU"/>
        </w:rPr>
        <w:br/>
      </w:r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Госавтоинспекция обращается к пешеходам: помните: автомобиль является источником повышенной опасности. Даже при соблюдении установленного скоростного режима требуется время, чтобы вовремя увидеть пешехода, среагировать и начать торможение.</w:t>
      </w:r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Пешеходы должны двигаться по тротуарам, пешеходным дорожкам, </w:t>
      </w:r>
      <w:proofErr w:type="spellStart"/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велопешеходным</w:t>
      </w:r>
      <w:proofErr w:type="spellEnd"/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дорожкам, а при их отсутствии - по обочинам.</w:t>
      </w:r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В местах, где движение регулируется, пешеходы должны руководствоваться </w:t>
      </w:r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сигналами регулировщика или пешеходного светофора, а при его отсутствии - транспортного светофора.</w:t>
      </w:r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</w:t>
      </w:r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Пешеходы должны переходить проезжую часть только после того, как убедятся в безопасности перехода.</w:t>
      </w:r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световозвращающими</w:t>
      </w:r>
      <w:proofErr w:type="spellEnd"/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 Госавтоинспекция призывает пешеходов использовать </w:t>
      </w:r>
      <w:proofErr w:type="spellStart"/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светотовозвращающие</w:t>
      </w:r>
      <w:proofErr w:type="spellEnd"/>
      <w:r w:rsidRPr="006E4A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элементы в населенных пунктах для обеспечения личной безопасности.</w:t>
      </w:r>
    </w:p>
    <w:p w:rsidR="0097283C" w:rsidRPr="006E4A9A" w:rsidRDefault="006E4A9A" w:rsidP="006E4A9A">
      <w:pPr>
        <w:rPr>
          <w:rFonts w:ascii="Times New Roman" w:hAnsi="Times New Roman" w:cs="Times New Roman"/>
          <w:sz w:val="28"/>
          <w:szCs w:val="28"/>
        </w:rPr>
      </w:pPr>
    </w:p>
    <w:sectPr w:rsidR="0097283C" w:rsidRPr="006E4A9A" w:rsidSect="006E4A9A">
      <w:pgSz w:w="11906" w:h="16838"/>
      <w:pgMar w:top="1134" w:right="850" w:bottom="1134" w:left="1701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A9A"/>
    <w:rsid w:val="000C54D3"/>
    <w:rsid w:val="002E0140"/>
    <w:rsid w:val="004411C2"/>
    <w:rsid w:val="006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0B455-6BCF-4909-895E-643B1D12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2725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2023-01-25T11:45:00Z</dcterms:created>
  <dcterms:modified xsi:type="dcterms:W3CDTF">2023-01-25T11:53:00Z</dcterms:modified>
</cp:coreProperties>
</file>