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0" w:rsidRPr="00942EA2" w:rsidRDefault="00893910" w:rsidP="00893910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r w:rsidRPr="00942EA2">
        <w:rPr>
          <w:rStyle w:val="c5"/>
          <w:bCs/>
          <w:iCs/>
        </w:rPr>
        <w:t>Консультация старшего воспитателя</w:t>
      </w:r>
    </w:p>
    <w:p w:rsidR="00893910" w:rsidRDefault="00893910" w:rsidP="00893910">
      <w:pPr>
        <w:pStyle w:val="c14"/>
        <w:shd w:val="clear" w:color="auto" w:fill="FFFFFF"/>
        <w:spacing w:before="0" w:beforeAutospacing="0" w:after="0" w:afterAutospacing="0"/>
        <w:jc w:val="right"/>
        <w:rPr>
          <w:rStyle w:val="c5"/>
          <w:bCs/>
          <w:iCs/>
        </w:rPr>
      </w:pPr>
      <w:proofErr w:type="spellStart"/>
      <w:r w:rsidRPr="00942EA2">
        <w:rPr>
          <w:rStyle w:val="c5"/>
          <w:bCs/>
          <w:iCs/>
        </w:rPr>
        <w:t>Гуминюк</w:t>
      </w:r>
      <w:proofErr w:type="spellEnd"/>
      <w:r w:rsidRPr="00942EA2">
        <w:rPr>
          <w:rStyle w:val="c5"/>
          <w:bCs/>
          <w:iCs/>
        </w:rPr>
        <w:t xml:space="preserve"> С.А.</w:t>
      </w:r>
    </w:p>
    <w:p w:rsidR="00893910" w:rsidRPr="00893910" w:rsidRDefault="00893910" w:rsidP="00893910">
      <w:pPr>
        <w:pStyle w:val="c14"/>
        <w:shd w:val="clear" w:color="auto" w:fill="FFFFFF"/>
        <w:spacing w:before="0" w:beforeAutospacing="0" w:after="0" w:afterAutospacing="0"/>
        <w:jc w:val="right"/>
        <w:rPr>
          <w:bCs/>
          <w:iCs/>
        </w:rPr>
      </w:pPr>
    </w:p>
    <w:p w:rsidR="009E5FC4" w:rsidRPr="00893910" w:rsidRDefault="009E5FC4" w:rsidP="00893910">
      <w:pPr>
        <w:spacing w:before="163" w:after="163" w:line="240" w:lineRule="auto"/>
        <w:jc w:val="center"/>
        <w:rPr>
          <w:rFonts w:ascii="Times New Roman" w:eastAsia="Times New Roman" w:hAnsi="Times New Roman" w:cs="Times New Roman"/>
          <w:color w:val="0F1419"/>
          <w:sz w:val="32"/>
          <w:szCs w:val="32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iCs/>
          <w:color w:val="0F1419"/>
          <w:sz w:val="32"/>
          <w:szCs w:val="32"/>
          <w:lang w:eastAsia="ru-RU"/>
        </w:rPr>
        <w:t>Виды игр и их классификация</w:t>
      </w:r>
    </w:p>
    <w:p w:rsidR="009E5FC4" w:rsidRPr="00893910" w:rsidRDefault="009E5FC4" w:rsidP="00893910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Классификация видов игр и их функции</w:t>
      </w:r>
    </w:p>
    <w:p w:rsidR="009E5FC4" w:rsidRPr="00893910" w:rsidRDefault="009E5FC4" w:rsidP="00893910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Детские игры</w:t>
      </w:r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 </w:t>
      </w:r>
      <w:r w:rsid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явление неоднородное. В силу многообразия этих игр оказывается сложным определить исходные основания для их классификации. Так, Ф. </w:t>
      </w:r>
      <w:proofErr w:type="spellStart"/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Фребель</w:t>
      </w:r>
      <w:proofErr w:type="spellEnd"/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будучи первым среди педагогов, кто выдвинул положение об игре как особом средстве воспитания, в основу своей классификации положил принцип дифференцированного влияния игр на развитие ума (умственные игры), внешних органов чувств (сенсорные игры), движений (моторные игры). Характеристика видов игр по их педагогическому значению есть и у немецкого психолога К. Гросса. Игры подвижные, умственные, сенсорные, развивающие волю отнесены им к «играм обычных функций». Вторую группу игр согласно его классификации составляют «игры специальных функций». Они представляют собой упражнения с целью совершенствования инстинктов (семейные игры, игры в охоту, свадьбу и др.).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П.Ф. Лесгафт разделил детские игры на две группы: имитационные (подражательные) и подвижные (игры с правилами). Позже Н.К. Крупская назвала игры, разделенные </w:t>
      </w:r>
      <w:proofErr w:type="gramStart"/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по этому</w:t>
      </w:r>
      <w:proofErr w:type="gramEnd"/>
      <w:r w:rsidRPr="0089391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же принципу, немного по-другому: творческие (придуманные самими детьми) и игры с правилами.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Выделяется три класса игр.</w:t>
      </w:r>
    </w:p>
    <w:p w:rsidR="009E5FC4" w:rsidRPr="00893910" w:rsidRDefault="009E5FC4" w:rsidP="00893910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игры (игра-экспериментирование,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сюжетно-отобразительные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сюжетно-ролевые, режиссерские, театрализованные).</w:t>
      </w:r>
    </w:p>
    <w:p w:rsidR="009E5FC4" w:rsidRPr="00893910" w:rsidRDefault="009E5FC4" w:rsidP="00893910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возникающие по инициативе взрослого, который внедряет их с образовательной и воспитательной целями (игры обучающие: дидактические, сюжетно-дидактические, подвижные;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игры-забавы, игры-развлечения, интеллектуальные, празднично-карнавальные, театрально-постановочные).</w:t>
      </w:r>
      <w:proofErr w:type="gramEnd"/>
    </w:p>
    <w:p w:rsidR="009E5FC4" w:rsidRPr="00893910" w:rsidRDefault="009E5FC4" w:rsidP="00893910">
      <w:pPr>
        <w:numPr>
          <w:ilvl w:val="0"/>
          <w:numId w:val="1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идущие от исторически сложившихся традиций этноса (народные), которые могут возникать по инициативе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взрослого, так и более старших детей: традиционные, или народные (исторически они лежат в основе многих игр, относящихся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 и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досуговым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5FC4" w:rsidRPr="00893910" w:rsidRDefault="009E5FC4" w:rsidP="00893910">
      <w:pPr>
        <w:spacing w:before="163" w:after="163" w:line="240" w:lineRule="auto"/>
        <w:ind w:firstLine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одну классификацию детским играм дал О.С.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выделяет подвижные игры, сюжетно-ролевые игры, компьютерные игры, дидактические игры, игры-путешествия, игры-поручения, игры-предположения, игры-загадки, игры-беседы.</w:t>
      </w:r>
      <w:proofErr w:type="gramEnd"/>
    </w:p>
    <w:p w:rsidR="009E5FC4" w:rsidRPr="00893910" w:rsidRDefault="00893910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игр (классифи</w:t>
      </w:r>
      <w:r w:rsidR="009E5FC4"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E5FC4"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Шмакова)</w:t>
      </w:r>
      <w:r w:rsidR="009E5FC4"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FC4" w:rsidRPr="00893910" w:rsidRDefault="009E5FC4" w:rsidP="00893910">
      <w:pPr>
        <w:numPr>
          <w:ilvl w:val="0"/>
          <w:numId w:val="2"/>
        </w:numPr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и психологические игры и тренинги: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двигательные (спортивные, подвижные, моторные);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экстатические;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экспромтные игры и развлечения;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лечебные игры (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5FC4" w:rsidRPr="00893910" w:rsidRDefault="009E5FC4" w:rsidP="00C27187">
      <w:pPr>
        <w:numPr>
          <w:ilvl w:val="0"/>
          <w:numId w:val="3"/>
        </w:numPr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Интеллектуально-творческие игры: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предметные забавы;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сюжетно-интеллектуальные игры;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дидактические игры (учебно-предметные, обучающие, познавательные);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строительные;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трудовые;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конструкторские;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электронные;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компьютерные;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игры-автоматы;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игровые методы обучения.</w:t>
      </w:r>
    </w:p>
    <w:p w:rsidR="009E5FC4" w:rsidRPr="00893910" w:rsidRDefault="009E5FC4" w:rsidP="00893910">
      <w:pPr>
        <w:numPr>
          <w:ilvl w:val="0"/>
          <w:numId w:val="4"/>
        </w:numPr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игры:</w:t>
      </w:r>
    </w:p>
    <w:p w:rsidR="009E5FC4" w:rsidRPr="00893910" w:rsidRDefault="009E5FC4" w:rsidP="00893910">
      <w:pPr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творческие сюжетно-ролевые (подражательные, режиссерские, игры-драматизации, игры-грезы);</w:t>
      </w:r>
    </w:p>
    <w:p w:rsidR="009E5FC4" w:rsidRPr="00893910" w:rsidRDefault="009E5FC4" w:rsidP="00893910">
      <w:pPr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деловые игры (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организационно-деятельностные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организационно-коммуникативные, организационно-мыслительные, ролевые, имитационные).</w:t>
      </w:r>
    </w:p>
    <w:p w:rsidR="009E5FC4" w:rsidRPr="00893910" w:rsidRDefault="009E5FC4" w:rsidP="00893910">
      <w:pPr>
        <w:spacing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  <w:proofErr w:type="spellStart"/>
      <w:r w:rsidRPr="00893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Крайгом</w:t>
      </w:r>
      <w:proofErr w:type="spellEnd"/>
      <w:r w:rsidRPr="00893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описаны наиболее типичные детские игры.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Сенсорные игры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сенсорного опыта. Дети рассматривают предметы, играют песком и лепят куличики, плещутся в воде. Благодаря этому дети узнают о свойствах вещей. Развиваются физические и сенсорные возможности ребенка.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Моторные игры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своего физического «Я», формирование культуры тела. Дети бегают, прыгают, подолгу могут повторять одни и те же действия. Моторные игры дают эмоциональный заряд, способствуют развитию моторных навыков.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Игра-возня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упражнение, разрядка напряжения, обучение управлению эмоциями и чувствами. Дети любят потасовки, драки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прекрасно понимая разницу между настоящей дракой и дракой понарошку.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игры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структурирование своей жизни с помощью языка, экспериментирование и освоение ритмического строя мелодии языка. Игры со словами позволяют ребенку овладеть грамматикой, пользоваться правилами лингвистики, осваивать смысловые нюансы речи.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Ролевые игры и имитации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социальными отношениями, нормами и традициями, присущими культуре, в которой живет ребенок, и их освоение. Дети разыгрывают различные роли и ситуации: играют в дочки-матери, копируют родителей, изображают водителя. Они не только имитируют особенности чьего-то поведения, но и фантазируют, достраивают ситуацию в своем воображении.</w:t>
      </w:r>
    </w:p>
    <w:p w:rsidR="009E5FC4" w:rsidRPr="00893910" w:rsidRDefault="009E5FC4" w:rsidP="00893910">
      <w:pPr>
        <w:spacing w:before="163" w:after="16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Перечисленными видами игр не исчерпывается весь спектр игровых методик, однако, как правильно подчеркивается, на практике чаще всего используются именно эти игры, либо в «чистом виде» либо в сочетании с другими видами игр.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Д.Б. </w:t>
      </w:r>
      <w:proofErr w:type="spellStart"/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Эльконин</w:t>
      </w:r>
      <w:proofErr w:type="spellEnd"/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выделил следующие функции игровой деятельности: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средство развития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мотивационно-потребностной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средство познания;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средство развития умственных действий;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средство развития произвольного поведения. Выделяются и такие функции игры, как обучающая, развивающая, релаксационная, психологическая, воспитательная.</w:t>
      </w:r>
    </w:p>
    <w:p w:rsidR="009E5FC4" w:rsidRPr="00893910" w:rsidRDefault="009E5FC4" w:rsidP="00C2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авторы считают, что игра выполняет следующие функции.</w:t>
      </w:r>
    </w:p>
    <w:p w:rsidR="009E5FC4" w:rsidRPr="00893910" w:rsidRDefault="009E5FC4" w:rsidP="0089391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самореализации ребенка. Игра является для ребенка полем, в котором он может реализовать себя как личность. Здесь важен сам процесс, а не результат игры, так как именно он является пространством для самореализации ребенка. Игра позволяет познакомить детей с широким спектром различных областей человеческой практики и сформировать проект снятия конкретных жизненных затруднений. Она не только реализуется в рамках конкретной игровой площадки, но и включается в контекст опыта человечества, что позволяет детям познать и освоить культурную и социальную среды.</w:t>
      </w:r>
    </w:p>
    <w:p w:rsidR="009E5FC4" w:rsidRPr="00893910" w:rsidRDefault="009E5FC4" w:rsidP="0089391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функция. Игра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 деятельность, осуществляемая по правилам. Она вводит ребенка в человеческие отношения. В ней формируются отношения, складывающиеся между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играющими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Опыт, который ребенок получает в игре, обобщается и затем реализуется в реальном взаимодействии.</w:t>
      </w:r>
    </w:p>
    <w:p w:rsidR="009E5FC4" w:rsidRPr="00893910" w:rsidRDefault="009E5FC4" w:rsidP="0089391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функция. Игра обладает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предсказательностью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более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диагностична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любая другая деятельность, так как сама по себе есть поле детского самовыражения. Эта функция особенно важна, поскольку в работе с детьми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трудноприменимы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опроса, тесты. Более адекватным для них является создание игровых экспериментальных ситуаций. В игре ребенок выражается и выражает себя, поэтому, наблюдая за ней, можно увидеть характерные для него черты личности, особенности поведения.</w:t>
      </w:r>
    </w:p>
    <w:p w:rsidR="009E5FC4" w:rsidRPr="00893910" w:rsidRDefault="009E5FC4" w:rsidP="00893910">
      <w:pPr>
        <w:numPr>
          <w:ilvl w:val="0"/>
          <w:numId w:val="5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Терапевтическая функция. Игра выступает как средство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аутопсихотерапии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ребенок может вернуться к травмирующим переживаниям своей жизни или к об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не достиг успеха, и в безопасной для себя обстановке заново проиграть то, что причинило ему боль, расстроило или напугало.</w:t>
      </w:r>
      <w:proofErr w:type="gramEnd"/>
    </w:p>
    <w:p w:rsidR="009E5FC4" w:rsidRPr="00893910" w:rsidRDefault="009E5FC4" w:rsidP="00893910">
      <w:pPr>
        <w:spacing w:before="163" w:after="16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сами используют игры как средство снятия страхов и эмоционального напряжения. Например, различные считалки, дразнилки, страшилки, с одной стороны, выступают носителями культурных традиций общества, с другой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мощным средством проявления эмоционального и физического напряжения. Оценивая терапевтическое значение детской игры, Д.Б.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«Эффект игровой терапии определяется практикой новых социальных отношений, которую получает ребенок в ролевой игре… Отношения, в которые игра ставит ребенка как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так и со сверстником, отношения свободы и 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сотрудничества вместо отношений принуждения и агрессии, приводят в конце концов к терапевтическому эффекту».</w:t>
      </w:r>
    </w:p>
    <w:p w:rsidR="009E5FC4" w:rsidRPr="00893910" w:rsidRDefault="009E5FC4" w:rsidP="00893910">
      <w:pPr>
        <w:numPr>
          <w:ilvl w:val="0"/>
          <w:numId w:val="6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коррекции, которая близка к терапевтической функции. Одни авторы объединяют их, подчеркивая коррекционно-терапевтические возможности игровых методов, другие разделяют, рассматривая терапевтическую функцию игры как возможность достижения глубинных изменений в личности ребенка, а коррекционную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трансформацию типов поведения и навыков взаимодействия. Наряду с обучением детей коммуникативным навыкам в игре можно формировать позитивное отношение ребенка к себе.</w:t>
      </w:r>
    </w:p>
    <w:p w:rsidR="009E5FC4" w:rsidRPr="00893910" w:rsidRDefault="009E5FC4" w:rsidP="00893910">
      <w:pPr>
        <w:numPr>
          <w:ilvl w:val="0"/>
          <w:numId w:val="6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Развлекательная функция. Развлекательные возможности игры привлекают ребенка к участию в ней. Игра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 организованное культурное пространство ребенка, в котором он идет от развлечения к развитию. Игра как развлечение может способствовать крепкому здоровью, помогает устанавливать позитивные отношения между людьми, дает общую удовлетворенность жизнью, снимает психические перегрузки.</w:t>
      </w:r>
    </w:p>
    <w:p w:rsidR="009E5FC4" w:rsidRPr="00893910" w:rsidRDefault="009E5FC4" w:rsidP="00893910">
      <w:pPr>
        <w:numPr>
          <w:ilvl w:val="0"/>
          <w:numId w:val="6"/>
        </w:numPr>
        <w:spacing w:before="41"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реализации задач возраста. Дошкольнику и младшему школьнику игра создает возможности для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трудностей. Для подростков игра является пространством построения отношений. Для старших школьников характерно восприятие игры как психологической возможности.</w:t>
      </w:r>
    </w:p>
    <w:p w:rsidR="009E5FC4" w:rsidRPr="00893910" w:rsidRDefault="009E5FC4" w:rsidP="00893910">
      <w:pPr>
        <w:spacing w:before="163" w:after="16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большого количества функций предполагает объективную необходимость включения игр и элементов игровой деятельности в </w:t>
      </w:r>
      <w:proofErr w:type="gram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внеучебный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 В настоящее время даже появилось целое направление в педагогической науке </w:t>
      </w:r>
      <w:r w:rsid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педагогика, которая считает игру ведущим методом обучения и воспитания детей.</w:t>
      </w:r>
    </w:p>
    <w:p w:rsidR="009E5FC4" w:rsidRPr="00893910" w:rsidRDefault="009E5FC4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ведущим видом деятельности только в дошкольном возрасте. По образному выражению Д.Б. </w:t>
      </w:r>
      <w:proofErr w:type="spellStart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 сама в себе содержит свою гибель: из нее рождается потребность в настоящей, серьезной, общественно значимой и общественно оцениваемой деятельности, что становится важнейшей предпосылкой для перехода к учению. Вместе с тем на протяжении всех лет обучения в школе игра не теряет своей роли, и особенно в начале младшего школьного возраста. В этот период содержание и направленность игры меняются. Большое место начинают занимать игры с правилами и дидактические игры. В них ребенок учится подчинять свое поведение правилам, формируются его движения, внимание, умение сосредоточиться, то есть развиваются способности, которые особенно важны для успешного обучения в школе.</w:t>
      </w:r>
    </w:p>
    <w:p w:rsidR="00C27187" w:rsidRDefault="00C27187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FC4" w:rsidRPr="00893910" w:rsidRDefault="00C27187" w:rsidP="00893910">
      <w:pPr>
        <w:spacing w:before="163" w:after="16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9E5FC4" w:rsidRPr="00893910">
        <w:rPr>
          <w:rFonts w:ascii="Times New Roman" w:eastAsia="Times New Roman" w:hAnsi="Times New Roman" w:cs="Times New Roman"/>
          <w:sz w:val="28"/>
          <w:szCs w:val="28"/>
          <w:lang w:eastAsia="ru-RU"/>
        </w:rPr>
        <w:t>:https://ped-kopilka.ru/pedagogika/vidy-igr-i-ih-klasifikacija-v-pedagogike.html</w:t>
      </w:r>
    </w:p>
    <w:p w:rsidR="00E041D6" w:rsidRPr="00893910" w:rsidRDefault="00E041D6" w:rsidP="008939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1D6" w:rsidRPr="00893910" w:rsidSect="008939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40"/>
    <w:multiLevelType w:val="multilevel"/>
    <w:tmpl w:val="8B9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925D2"/>
    <w:multiLevelType w:val="multilevel"/>
    <w:tmpl w:val="432C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16C54"/>
    <w:multiLevelType w:val="multilevel"/>
    <w:tmpl w:val="5C5461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C211A"/>
    <w:multiLevelType w:val="multilevel"/>
    <w:tmpl w:val="33F0E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13661"/>
    <w:multiLevelType w:val="multilevel"/>
    <w:tmpl w:val="D0A83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D4558"/>
    <w:multiLevelType w:val="multilevel"/>
    <w:tmpl w:val="050C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D6"/>
    <w:rsid w:val="001A26BB"/>
    <w:rsid w:val="00893910"/>
    <w:rsid w:val="009E5FC4"/>
    <w:rsid w:val="00C27187"/>
    <w:rsid w:val="00E0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BB"/>
  </w:style>
  <w:style w:type="paragraph" w:styleId="1">
    <w:name w:val="heading 1"/>
    <w:basedOn w:val="a"/>
    <w:link w:val="10"/>
    <w:uiPriority w:val="9"/>
    <w:qFormat/>
    <w:rsid w:val="009E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FC4"/>
    <w:rPr>
      <w:b/>
      <w:bCs/>
    </w:rPr>
  </w:style>
  <w:style w:type="character" w:styleId="a5">
    <w:name w:val="Emphasis"/>
    <w:basedOn w:val="a0"/>
    <w:uiPriority w:val="20"/>
    <w:qFormat/>
    <w:rsid w:val="009E5FC4"/>
    <w:rPr>
      <w:i/>
      <w:iCs/>
    </w:rPr>
  </w:style>
  <w:style w:type="paragraph" w:customStyle="1" w:styleId="c14">
    <w:name w:val="c14"/>
    <w:basedOn w:val="a"/>
    <w:rsid w:val="0089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3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2024-02-07T09:40:00Z</dcterms:created>
  <dcterms:modified xsi:type="dcterms:W3CDTF">2024-02-08T06:53:00Z</dcterms:modified>
</cp:coreProperties>
</file>